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STFangsong"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6A46A7A2" w:rsidR="00DC28E2" w:rsidRDefault="003547EE">
      <w:pPr>
        <w:pStyle w:val="11"/>
        <w:snapToGrid w:val="0"/>
        <w:spacing w:beforeLines="50" w:before="156" w:line="520" w:lineRule="exact"/>
        <w:ind w:right="-289"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本合作协议（“协议”）由以下双方签订：XXX大学，一所在中华人民共和国注册的高等院校（以下称“大学”）；以及</w:t>
      </w:r>
      <w:r w:rsidR="007C54A0">
        <w:rPr>
          <w:rFonts w:ascii="仿宋_GB2312" w:eastAsia="仿宋_GB2312" w:hAnsi="STFangsong" w:cs="Arial Unicode MS" w:hint="eastAsia"/>
          <w:sz w:val="32"/>
          <w:szCs w:val="32"/>
        </w:rPr>
        <w:t>吉林省满天欣科技有限</w:t>
      </w:r>
      <w:r>
        <w:rPr>
          <w:rFonts w:ascii="仿宋_GB2312" w:eastAsia="仿宋_GB2312" w:hAnsi="STFangsong" w:cs="Arial Unicode MS" w:hint="eastAsia"/>
          <w:sz w:val="32"/>
          <w:szCs w:val="32"/>
        </w:rPr>
        <w:t>公司（以下称“公司”）。本协议将从公司在下面签署的日期起开始生效（“生效日期”）。</w:t>
      </w:r>
    </w:p>
    <w:p w14:paraId="2DB1EDC0" w14:textId="77777777" w:rsidR="00DC28E2" w:rsidRDefault="003547EE">
      <w:pPr>
        <w:pStyle w:val="11"/>
        <w:snapToGrid w:val="0"/>
        <w:spacing w:line="520" w:lineRule="exact"/>
        <w:ind w:right="-288"/>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1DFA9B4B" w14:textId="77777777" w:rsidR="00DC28E2" w:rsidRDefault="003547EE">
      <w:pPr>
        <w:pStyle w:val="11"/>
        <w:snapToGrid w:val="0"/>
        <w:spacing w:line="520" w:lineRule="exact"/>
        <w:jc w:val="center"/>
        <w:rPr>
          <w:rFonts w:ascii="仿宋_GB2312" w:eastAsia="仿宋_GB2312" w:hAnsi="STFangsong" w:cs="Arial"/>
          <w:b/>
          <w:bCs/>
          <w:sz w:val="32"/>
          <w:szCs w:val="32"/>
          <w:u w:val="single"/>
        </w:rPr>
      </w:pPr>
      <w:r>
        <w:rPr>
          <w:rFonts w:ascii="仿宋_GB2312" w:eastAsia="仿宋_GB2312" w:hAnsi="STFangsong" w:cs="Arial Unicode MS" w:hint="eastAsia"/>
          <w:b/>
          <w:bCs/>
          <w:sz w:val="32"/>
          <w:szCs w:val="32"/>
          <w:u w:val="single"/>
        </w:rPr>
        <w:t>背景信息</w:t>
      </w:r>
    </w:p>
    <w:p w14:paraId="32245D18"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大学情况介绍……</w:t>
      </w:r>
    </w:p>
    <w:p w14:paraId="38143B2F" w14:textId="0DAD5B47" w:rsidR="00DC28E2" w:rsidRDefault="007C54A0">
      <w:pPr>
        <w:pStyle w:val="11"/>
        <w:snapToGrid w:val="0"/>
        <w:spacing w:line="520" w:lineRule="exact"/>
        <w:ind w:firstLineChars="200" w:firstLine="640"/>
        <w:jc w:val="both"/>
        <w:rPr>
          <w:rFonts w:ascii="仿宋_GB2312" w:eastAsia="仿宋_GB2312" w:hAnsi="STFangsong" w:cs="Arial Unicode MS" w:hint="eastAsia"/>
          <w:sz w:val="32"/>
          <w:szCs w:val="32"/>
        </w:rPr>
      </w:pPr>
      <w:r>
        <w:rPr>
          <w:rFonts w:ascii="仿宋_GB2312" w:eastAsia="仿宋_GB2312" w:hAnsi="STFangsong" w:cs="Arial Unicode MS" w:hint="eastAsia"/>
          <w:sz w:val="32"/>
          <w:szCs w:val="32"/>
        </w:rPr>
        <w:t>公司情况介绍</w:t>
      </w:r>
    </w:p>
    <w:p w14:paraId="3399DC67" w14:textId="6CEA7FF7" w:rsidR="007C54A0" w:rsidRDefault="007C54A0">
      <w:pPr>
        <w:pStyle w:val="11"/>
        <w:snapToGrid w:val="0"/>
        <w:spacing w:line="520" w:lineRule="exact"/>
        <w:ind w:firstLineChars="200" w:firstLine="640"/>
        <w:jc w:val="both"/>
        <w:rPr>
          <w:rFonts w:ascii="仿宋_GB2312" w:eastAsia="仿宋_GB2312" w:hAnsi="STFangsong" w:cs="Arial"/>
          <w:sz w:val="32"/>
          <w:szCs w:val="32"/>
        </w:rPr>
      </w:pPr>
      <w:r w:rsidRPr="004D633E">
        <w:rPr>
          <w:rFonts w:ascii="仿宋_GB2312" w:eastAsia="仿宋_GB2312" w:hAnsi="STFangsong" w:cs="Arial Unicode MS" w:hint="eastAsia"/>
          <w:sz w:val="32"/>
          <w:szCs w:val="32"/>
        </w:rPr>
        <w:t>吉林省满天欣科技有限公司是阿里巴巴集团国际事业部（Alibaba.com）指定的吉林省唯一直属合伙人公司。2015年8月阿里巴巴集团在吉林省市场首批启动中供合伙人方案，由阿里巴巴集团资深管理者在吉林省建立独立运营团队，即阿里巴巴跨境电商吉林服务中心。我们负责运作所有阿里集团国际事业部业务的本地化服务，通过整合政府、学校、物流、金融等资源，全面培养吉林省在跨境电商方面人才，全面推动吉林省跨境电商的向前发展。</w:t>
      </w:r>
      <w:bookmarkStart w:id="0" w:name="_GoBack"/>
      <w:bookmarkEnd w:id="0"/>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STFangsong" w:cs="Arial Unicode MS" w:hint="eastAsia"/>
          <w:sz w:val="32"/>
          <w:szCs w:val="32"/>
        </w:rPr>
        <w:t>公司期望通过</w:t>
      </w:r>
      <w:r w:rsidR="00AD41B3">
        <w:rPr>
          <w:rFonts w:ascii="仿宋_GB2312" w:eastAsia="仿宋_GB2312" w:hAnsi="STFangsong" w:cs="Arial Unicode MS" w:hint="eastAsia"/>
          <w:sz w:val="32"/>
          <w:szCs w:val="32"/>
        </w:rPr>
        <w:t>教育厅</w:t>
      </w:r>
      <w:r>
        <w:rPr>
          <w:rFonts w:ascii="仿宋_GB2312" w:eastAsia="仿宋_GB2312" w:hAnsi="STFangsong"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1"/>
        <w:snapToGrid w:val="0"/>
        <w:spacing w:line="520" w:lineRule="exact"/>
        <w:ind w:firstLineChars="200" w:firstLine="640"/>
        <w:rPr>
          <w:rFonts w:ascii="仿宋_GB2312" w:eastAsia="仿宋_GB2312" w:hAnsi="STFangsong" w:cs="Arial"/>
          <w:sz w:val="32"/>
          <w:szCs w:val="32"/>
        </w:rPr>
      </w:pPr>
      <w:r>
        <w:rPr>
          <w:rFonts w:ascii="仿宋_GB2312" w:eastAsia="仿宋_GB2312" w:hAnsi="STFangsong" w:cs="Arial Unicode MS" w:hint="eastAsia"/>
          <w:sz w:val="32"/>
          <w:szCs w:val="32"/>
        </w:rPr>
        <w:t>公司与大学合作，实施XXX项目，从协议签署之日起执行。</w:t>
      </w:r>
    </w:p>
    <w:p w14:paraId="77798C60" w14:textId="77777777" w:rsidR="00DC28E2" w:rsidRDefault="003547EE">
      <w:pPr>
        <w:pStyle w:val="11"/>
        <w:snapToGrid w:val="0"/>
        <w:spacing w:line="520" w:lineRule="exact"/>
        <w:jc w:val="center"/>
        <w:rPr>
          <w:rFonts w:ascii="仿宋_GB2312" w:eastAsia="仿宋_GB2312" w:hAnsi="STFangsong" w:cs="Arial Unicode MS"/>
          <w:b/>
          <w:bCs/>
          <w:sz w:val="32"/>
          <w:szCs w:val="32"/>
          <w:u w:val="single"/>
        </w:rPr>
      </w:pPr>
      <w:r>
        <w:rPr>
          <w:rFonts w:ascii="仿宋_GB2312" w:eastAsia="仿宋_GB2312" w:hAnsi="STFangsong" w:cs="Arial Unicode MS" w:hint="eastAsia"/>
          <w:b/>
          <w:bCs/>
          <w:sz w:val="32"/>
          <w:szCs w:val="32"/>
          <w:u w:val="single"/>
        </w:rPr>
        <w:t>协议</w:t>
      </w:r>
    </w:p>
    <w:p w14:paraId="0D0B429A" w14:textId="77777777" w:rsidR="00DC28E2" w:rsidRDefault="00DC28E2">
      <w:pPr>
        <w:pStyle w:val="11"/>
        <w:snapToGrid w:val="0"/>
        <w:spacing w:line="520" w:lineRule="exact"/>
        <w:jc w:val="center"/>
        <w:rPr>
          <w:rFonts w:ascii="仿宋_GB2312" w:eastAsia="仿宋_GB2312" w:hAnsi="STFangsong" w:cs="Arial Unicode MS"/>
          <w:b/>
          <w:bCs/>
          <w:sz w:val="32"/>
          <w:szCs w:val="32"/>
          <w:u w:val="single"/>
        </w:rPr>
      </w:pPr>
    </w:p>
    <w:p w14:paraId="0406CE03"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lastRenderedPageBreak/>
        <w:t>一、公司的承</w:t>
      </w:r>
      <w:r>
        <w:rPr>
          <w:rFonts w:ascii="仿宋_GB2312" w:eastAsia="仿宋_GB2312" w:hAnsi="STFangsong" w:cs="宋体" w:hint="eastAsia"/>
          <w:sz w:val="32"/>
          <w:szCs w:val="32"/>
        </w:rPr>
        <w:t>诺</w:t>
      </w:r>
    </w:p>
    <w:p w14:paraId="141A082F"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2.公司不承诺负责除本协议规定之外的任何开支、技术援助或品牌宣传。</w:t>
      </w:r>
    </w:p>
    <w:p w14:paraId="578404C6"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w:hint="eastAsia"/>
          <w:sz w:val="32"/>
          <w:szCs w:val="32"/>
        </w:rPr>
        <w:t>二、大学的承</w:t>
      </w:r>
      <w:r>
        <w:rPr>
          <w:rFonts w:ascii="仿宋_GB2312" w:eastAsia="仿宋_GB2312" w:hAnsi="STFangsong" w:cs="宋体" w:hint="eastAsia"/>
          <w:sz w:val="32"/>
          <w:szCs w:val="32"/>
        </w:rPr>
        <w:t>诺</w:t>
      </w:r>
    </w:p>
    <w:p w14:paraId="7EB801DC"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1.自本协议生效日起，大学将委派一名教职人员专门负责本项目的协调工作。</w:t>
      </w:r>
    </w:p>
    <w:p w14:paraId="742C3E45"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2.大学将根据附件XXX中的方案执行此项目。</w:t>
      </w:r>
    </w:p>
    <w:p w14:paraId="605DC5E4"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w:hint="eastAsia"/>
          <w:sz w:val="32"/>
          <w:szCs w:val="32"/>
        </w:rPr>
        <w:t>三、保密</w:t>
      </w:r>
    </w:p>
    <w:p w14:paraId="55900B08"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14:paraId="12042094" w14:textId="77777777" w:rsidR="00DC28E2" w:rsidRDefault="003547EE">
      <w:pPr>
        <w:pStyle w:val="11"/>
        <w:snapToGrid w:val="0"/>
        <w:spacing w:line="520" w:lineRule="exact"/>
        <w:ind w:firstLineChars="200" w:firstLine="640"/>
        <w:jc w:val="both"/>
        <w:rPr>
          <w:rFonts w:ascii="仿宋_GB2312" w:eastAsia="仿宋_GB2312" w:hAnsi="STFangsong"/>
          <w:sz w:val="32"/>
          <w:szCs w:val="32"/>
        </w:rPr>
      </w:pPr>
      <w:r>
        <w:rPr>
          <w:rFonts w:ascii="仿宋_GB2312" w:eastAsia="仿宋_GB2312" w:hAnsi="STFangsong"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1"/>
        <w:snapToGrid w:val="0"/>
        <w:spacing w:line="520" w:lineRule="exact"/>
        <w:ind w:firstLineChars="200" w:firstLine="640"/>
        <w:jc w:val="both"/>
        <w:rPr>
          <w:rFonts w:ascii="仿宋_GB2312" w:eastAsia="仿宋_GB2312" w:hAnsi="STFangsong" w:cs="Arial Unicode MS"/>
          <w:sz w:val="32"/>
          <w:szCs w:val="32"/>
        </w:rPr>
      </w:pPr>
      <w:r>
        <w:rPr>
          <w:rFonts w:ascii="仿宋_GB2312" w:eastAsia="仿宋_GB2312" w:hAnsi="STFangsong" w:cs="Arial Unicode MS" w:hint="eastAsia"/>
          <w:sz w:val="32"/>
          <w:szCs w:val="32"/>
        </w:rPr>
        <w:t>四、公开</w:t>
      </w:r>
    </w:p>
    <w:p w14:paraId="36A5C672"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lastRenderedPageBreak/>
        <w:t>任何一方均不得在未经另一方事先书面同意的情况下就本协议所赋予的关系发表任何公开声明，除非法律有此要求，并且已向另一方提供了合理通知</w:t>
      </w:r>
      <w:r>
        <w:rPr>
          <w:rFonts w:ascii="仿宋_GB2312" w:eastAsia="仿宋_GB2312" w:hAnsi="STFangsong" w:cs="Arial Unicode MS" w:hint="eastAsia"/>
          <w:b/>
          <w:bCs/>
          <w:sz w:val="32"/>
          <w:szCs w:val="32"/>
        </w:rPr>
        <w:t>。</w:t>
      </w:r>
    </w:p>
    <w:p w14:paraId="10BAC6B4"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hint="eastAsia"/>
          <w:sz w:val="32"/>
          <w:szCs w:val="32"/>
        </w:rPr>
        <w:t>五、生效、期限和终止，其他规定</w:t>
      </w:r>
    </w:p>
    <w:p w14:paraId="68659F36"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1.期限：本协议的生效日期为公司签名的日期，本协议的有效期为 XX 年（“期限”）。</w:t>
      </w:r>
    </w:p>
    <w:p w14:paraId="1D99C0D2" w14:textId="77777777" w:rsidR="00DC28E2" w:rsidRDefault="003547EE">
      <w:pPr>
        <w:pStyle w:val="11"/>
        <w:snapToGrid w:val="0"/>
        <w:spacing w:line="520" w:lineRule="exact"/>
        <w:ind w:firstLineChars="200" w:firstLine="640"/>
        <w:rPr>
          <w:rFonts w:ascii="仿宋_GB2312" w:eastAsia="仿宋_GB2312" w:hAnsi="STFangsong"/>
          <w:sz w:val="32"/>
          <w:szCs w:val="32"/>
        </w:rPr>
      </w:pPr>
      <w:r>
        <w:rPr>
          <w:rFonts w:ascii="仿宋_GB2312" w:eastAsia="仿宋_GB2312" w:hAnsi="STFangsong" w:cs="Arial Unicode MS" w:hint="eastAsia"/>
          <w:sz w:val="32"/>
          <w:szCs w:val="32"/>
        </w:rPr>
        <w:t>2.终止</w:t>
      </w:r>
    </w:p>
    <w:p w14:paraId="2E8708D7"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1"/>
        <w:snapToGrid w:val="0"/>
        <w:spacing w:line="520" w:lineRule="exact"/>
        <w:ind w:firstLineChars="200" w:firstLine="640"/>
        <w:jc w:val="both"/>
        <w:rPr>
          <w:rFonts w:ascii="仿宋_GB2312" w:eastAsia="仿宋_GB2312" w:hAnsi="STFangsong" w:cs="Arial"/>
          <w:sz w:val="32"/>
          <w:szCs w:val="32"/>
        </w:rPr>
      </w:pPr>
      <w:r>
        <w:rPr>
          <w:rFonts w:ascii="仿宋_GB2312" w:eastAsia="仿宋_GB2312" w:hAnsi="STFangsong"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1"/>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1"/>
        <w:snapToGrid w:val="0"/>
        <w:spacing w:line="520" w:lineRule="exact"/>
        <w:ind w:firstLineChars="200" w:firstLine="640"/>
        <w:jc w:val="both"/>
        <w:rPr>
          <w:rFonts w:ascii="仿宋_GB2312" w:eastAsia="仿宋_GB2312" w:hAnsi="STFangsong"/>
          <w:sz w:val="32"/>
          <w:szCs w:val="32"/>
        </w:rPr>
      </w:pPr>
    </w:p>
    <w:p w14:paraId="439D9128" w14:textId="77777777" w:rsidR="00DC28E2" w:rsidRDefault="003547EE">
      <w:pPr>
        <w:pStyle w:val="11"/>
        <w:snapToGrid w:val="0"/>
        <w:spacing w:line="520" w:lineRule="exact"/>
        <w:jc w:val="both"/>
        <w:rPr>
          <w:rFonts w:ascii="仿宋_GB2312" w:eastAsia="仿宋_GB2312" w:hAnsi="STFangsong" w:cs="Arial"/>
          <w:sz w:val="32"/>
          <w:szCs w:val="32"/>
        </w:rPr>
      </w:pPr>
      <w:r>
        <w:rPr>
          <w:rFonts w:ascii="仿宋_GB2312" w:eastAsia="仿宋_GB2312" w:hAnsi="STFangsong" w:cs="Arial" w:hint="eastAsia"/>
          <w:sz w:val="32"/>
          <w:szCs w:val="32"/>
        </w:rPr>
        <w:t xml:space="preserve"> </w:t>
      </w:r>
    </w:p>
    <w:p w14:paraId="0ED68A52" w14:textId="77777777" w:rsidR="00DC28E2" w:rsidRDefault="003547EE">
      <w:pPr>
        <w:snapToGrid w:val="0"/>
        <w:spacing w:line="520" w:lineRule="exact"/>
        <w:rPr>
          <w:rFonts w:ascii="仿宋_GB2312" w:eastAsia="仿宋_GB2312" w:hAnsi="STFangsong" w:cs="Arial Unicode MS"/>
          <w:sz w:val="32"/>
          <w:szCs w:val="32"/>
        </w:rPr>
      </w:pPr>
      <w:r>
        <w:rPr>
          <w:rFonts w:ascii="仿宋_GB2312" w:eastAsia="仿宋_GB2312" w:hAnsi="STFangsong" w:cs="Arial Unicode MS" w:hint="eastAsia"/>
          <w:sz w:val="32"/>
          <w:szCs w:val="32"/>
        </w:rPr>
        <w:t xml:space="preserve"> </w:t>
      </w:r>
    </w:p>
    <w:p w14:paraId="578516A6"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双方已于生效日期由合法授权代表签署本协议。</w:t>
      </w:r>
    </w:p>
    <w:p w14:paraId="27C2B440" w14:textId="77777777" w:rsidR="00DC28E2" w:rsidRDefault="003547EE">
      <w:pPr>
        <w:pStyle w:val="11"/>
        <w:snapToGrid w:val="0"/>
        <w:spacing w:line="520" w:lineRule="exact"/>
        <w:rPr>
          <w:rFonts w:ascii="仿宋_GB2312" w:eastAsia="仿宋_GB2312" w:hAnsi="STFangsong" w:cs="Arial"/>
          <w:sz w:val="32"/>
          <w:szCs w:val="32"/>
        </w:rPr>
      </w:pPr>
      <w:r>
        <w:rPr>
          <w:rFonts w:ascii="仿宋_GB2312" w:eastAsia="仿宋_GB2312" w:hAnsi="STFangsong"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05F7F09D" w14:textId="77777777" w:rsidR="00DC28E2" w:rsidRDefault="003547EE">
            <w:pPr>
              <w:pStyle w:val="a3"/>
              <w:spacing w:before="0" w:beforeAutospacing="0" w:after="0" w:afterAutospacing="0" w:line="500" w:lineRule="exact"/>
              <w:rPr>
                <w:rFonts w:ascii="STFangsong" w:eastAsia="STFangsong" w:hAnsi="STFangsong" w:cs="Times New Roman"/>
                <w:b/>
                <w:bCs/>
                <w:i/>
                <w:iCs/>
                <w:kern w:val="2"/>
                <w:sz w:val="32"/>
                <w:szCs w:val="32"/>
              </w:rPr>
            </w:pPr>
            <w:r>
              <w:rPr>
                <w:rFonts w:ascii="STFangsong" w:eastAsia="STFangsong" w:hAnsi="STFangsong" w:cs="Arial Unicode MS" w:hint="eastAsia"/>
                <w:b/>
                <w:bCs/>
                <w:kern w:val="2"/>
                <w:sz w:val="32"/>
                <w:szCs w:val="32"/>
              </w:rPr>
              <w:t>XXX公司</w:t>
            </w:r>
          </w:p>
          <w:p w14:paraId="13D671DB" w14:textId="77777777" w:rsidR="00DC28E2" w:rsidRDefault="00DC28E2">
            <w:pPr>
              <w:pStyle w:val="11"/>
              <w:spacing w:line="500" w:lineRule="exact"/>
              <w:rPr>
                <w:rFonts w:ascii="STFangsong" w:eastAsia="STFangsong" w:hAnsi="STFangsong" w:cs="Arial"/>
                <w:sz w:val="32"/>
                <w:szCs w:val="32"/>
              </w:rPr>
            </w:pPr>
          </w:p>
          <w:p w14:paraId="24DAA89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___________________</w:t>
            </w:r>
          </w:p>
          <w:p w14:paraId="73826E03" w14:textId="77777777" w:rsidR="00DC28E2" w:rsidRDefault="00DC28E2">
            <w:pPr>
              <w:pStyle w:val="11"/>
              <w:spacing w:line="500" w:lineRule="exact"/>
              <w:rPr>
                <w:rFonts w:ascii="STFangsong" w:eastAsia="STFangsong" w:hAnsi="STFangsong" w:cs="Arial"/>
                <w:sz w:val="32"/>
                <w:szCs w:val="32"/>
              </w:rPr>
            </w:pPr>
          </w:p>
          <w:p w14:paraId="6DC35C07"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STFangsong" w:eastAsia="STFangsong" w:hAnsi="STFangsong" w:cs="Times New Roman"/>
                <w:kern w:val="2"/>
                <w:sz w:val="32"/>
                <w:szCs w:val="32"/>
              </w:rPr>
            </w:pPr>
          </w:p>
          <w:p w14:paraId="104A20EF" w14:textId="77777777" w:rsidR="00DC28E2" w:rsidRDefault="003547EE">
            <w:pPr>
              <w:pStyle w:val="a3"/>
              <w:spacing w:before="0" w:beforeAutospacing="0" w:after="0" w:afterAutospacing="0" w:line="500" w:lineRule="exact"/>
              <w:rPr>
                <w:rFonts w:ascii="STFangsong" w:eastAsia="STFangsong" w:hAnsi="STFangsong" w:cs="Times New Roman"/>
                <w:b/>
                <w:bCs/>
                <w:kern w:val="2"/>
                <w:sz w:val="32"/>
                <w:szCs w:val="32"/>
              </w:rPr>
            </w:pPr>
            <w:r>
              <w:rPr>
                <w:rFonts w:ascii="STFangsong" w:eastAsia="STFangsong" w:hAnsi="STFangsong"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STFangsong" w:eastAsia="STFangsong" w:hAnsi="STFangsong" w:cs="Arial Unicode MS"/>
                <w:b/>
                <w:bCs/>
                <w:kern w:val="2"/>
                <w:sz w:val="32"/>
                <w:szCs w:val="32"/>
              </w:rPr>
            </w:pPr>
            <w:r>
              <w:rPr>
                <w:rFonts w:ascii="STFangsong" w:eastAsia="STFangsong" w:hAnsi="STFangsong"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w:t>
            </w:r>
          </w:p>
          <w:p w14:paraId="305000C1" w14:textId="77777777" w:rsidR="00DC28E2" w:rsidRDefault="00DC28E2">
            <w:pPr>
              <w:pStyle w:val="11"/>
              <w:spacing w:line="500" w:lineRule="exact"/>
              <w:rPr>
                <w:rFonts w:ascii="STFangsong" w:eastAsia="STFangsong" w:hAnsi="STFangsong" w:cs="Arial"/>
                <w:sz w:val="32"/>
                <w:szCs w:val="32"/>
              </w:rPr>
            </w:pPr>
          </w:p>
          <w:p w14:paraId="0839BF4A" w14:textId="77777777" w:rsidR="00DC28E2" w:rsidRDefault="003547EE">
            <w:pPr>
              <w:pStyle w:val="11"/>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称:__________________</w:t>
            </w:r>
          </w:p>
          <w:p w14:paraId="2A6C1ED3" w14:textId="77777777" w:rsidR="00DC28E2" w:rsidRDefault="00DC28E2">
            <w:pPr>
              <w:pStyle w:val="11"/>
              <w:snapToGrid w:val="0"/>
              <w:spacing w:line="500" w:lineRule="exact"/>
              <w:rPr>
                <w:rFonts w:ascii="STFangsong" w:eastAsia="STFangsong" w:hAnsi="STFangsong" w:cs="Arial"/>
                <w:sz w:val="32"/>
                <w:szCs w:val="32"/>
              </w:rPr>
            </w:pPr>
          </w:p>
          <w:p w14:paraId="10E74D30" w14:textId="77777777" w:rsidR="00DC28E2" w:rsidRDefault="003547EE">
            <w:pPr>
              <w:pStyle w:val="11"/>
              <w:snapToGrid w:val="0"/>
              <w:spacing w:line="500" w:lineRule="exact"/>
              <w:rPr>
                <w:rFonts w:ascii="STFangsong" w:eastAsia="STFangsong" w:hAnsi="STFangsong" w:cs="Arial"/>
                <w:sz w:val="32"/>
                <w:szCs w:val="32"/>
              </w:rPr>
            </w:pPr>
            <w:r>
              <w:rPr>
                <w:rFonts w:ascii="STFangsong" w:eastAsia="STFangsong" w:hAnsi="STFangsong"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1"/>
              <w:rPr>
                <w:rFonts w:ascii="STFangsong" w:eastAsia="STFangsong" w:hAnsi="STFangsong" w:cs="Arial"/>
              </w:rPr>
            </w:pPr>
          </w:p>
        </w:tc>
        <w:tc>
          <w:tcPr>
            <w:tcW w:w="3800" w:type="dxa"/>
            <w:tcMar>
              <w:top w:w="0" w:type="dxa"/>
              <w:left w:w="0" w:type="dxa"/>
              <w:bottom w:w="0" w:type="dxa"/>
              <w:right w:w="0" w:type="dxa"/>
            </w:tcMar>
          </w:tcPr>
          <w:p w14:paraId="3C822539" w14:textId="77777777" w:rsidR="00DC28E2" w:rsidRDefault="00DC28E2">
            <w:pPr>
              <w:pStyle w:val="11"/>
              <w:spacing w:after="280"/>
              <w:rPr>
                <w:rFonts w:ascii="STFangsong" w:eastAsia="STFangsong" w:hAnsi="STFangsong"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628E3" w14:textId="77777777" w:rsidR="004C51AB" w:rsidRDefault="004C51AB" w:rsidP="00AD41B3">
      <w:r>
        <w:separator/>
      </w:r>
    </w:p>
  </w:endnote>
  <w:endnote w:type="continuationSeparator" w:id="0">
    <w:p w14:paraId="58252114" w14:textId="77777777" w:rsidR="004C51AB" w:rsidRDefault="004C51AB"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仿宋_GB2312">
    <w:altName w:val="DengXian"/>
    <w:charset w:val="86"/>
    <w:family w:val="modern"/>
    <w:pitch w:val="default"/>
    <w:sig w:usb0="00000000" w:usb1="00000000" w:usb2="00000010" w:usb3="00000000" w:csb0="00040000" w:csb1="00000000"/>
  </w:font>
  <w:font w:name="STFangsong">
    <w:panose1 w:val="02010600040101010101"/>
    <w:charset w:val="86"/>
    <w:family w:val="auto"/>
    <w:pitch w:val="variable"/>
    <w:sig w:usb0="00000287" w:usb1="080F0000" w:usb2="00000010" w:usb3="00000000" w:csb0="000400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DC7C6" w14:textId="77777777" w:rsidR="004C51AB" w:rsidRDefault="004C51AB" w:rsidP="00AD41B3">
      <w:r>
        <w:separator/>
      </w:r>
    </w:p>
  </w:footnote>
  <w:footnote w:type="continuationSeparator" w:id="0">
    <w:p w14:paraId="44EE1C1E" w14:textId="77777777" w:rsidR="004C51AB" w:rsidRDefault="004C51AB"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4C51AB"/>
    <w:rsid w:val="0061342D"/>
    <w:rsid w:val="007C54A0"/>
    <w:rsid w:val="00981428"/>
    <w:rsid w:val="00AD41B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15:docId w15:val="{CE3140B6-5CD2-42CC-B0E5-126FE9C4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0">
    <w:name w:val="标题 1字符"/>
    <w:basedOn w:val="a0"/>
    <w:link w:val="1"/>
    <w:uiPriority w:val="99"/>
    <w:rPr>
      <w:rFonts w:ascii="Times New Roman" w:eastAsia="黑体" w:hAnsi="Times New Roman" w:cs="Times New Roman"/>
      <w:b/>
      <w:bCs/>
      <w:kern w:val="44"/>
      <w:sz w:val="36"/>
      <w:szCs w:val="36"/>
    </w:rPr>
  </w:style>
  <w:style w:type="paragraph" w:customStyle="1" w:styleId="11">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a5"/>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uiPriority w:val="99"/>
    <w:rsid w:val="00AD41B3"/>
    <w:rPr>
      <w:kern w:val="2"/>
      <w:sz w:val="18"/>
      <w:szCs w:val="18"/>
    </w:rPr>
  </w:style>
  <w:style w:type="paragraph" w:styleId="a6">
    <w:name w:val="footer"/>
    <w:basedOn w:val="a"/>
    <w:link w:val="a7"/>
    <w:uiPriority w:val="99"/>
    <w:unhideWhenUsed/>
    <w:rsid w:val="00AD41B3"/>
    <w:pPr>
      <w:tabs>
        <w:tab w:val="center" w:pos="4153"/>
        <w:tab w:val="right" w:pos="8306"/>
      </w:tabs>
      <w:snapToGrid w:val="0"/>
      <w:jc w:val="left"/>
    </w:pPr>
    <w:rPr>
      <w:sz w:val="18"/>
      <w:szCs w:val="18"/>
    </w:rPr>
  </w:style>
  <w:style w:type="character" w:customStyle="1" w:styleId="a7">
    <w:name w:val="页脚字符"/>
    <w:basedOn w:val="a0"/>
    <w:link w:val="a6"/>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231</Words>
  <Characters>1322</Characters>
  <Application>Microsoft Macintosh Word</Application>
  <DocSecurity>0</DocSecurity>
  <Lines>11</Lines>
  <Paragraphs>3</Paragraphs>
  <ScaleCrop>false</ScaleCrop>
  <Company/>
  <LinksUpToDate>false</LinksUpToDate>
  <CharactersWithSpaces>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黄小仙</cp:lastModifiedBy>
  <cp:revision>5</cp:revision>
  <dcterms:created xsi:type="dcterms:W3CDTF">2017-04-21T09:10:00Z</dcterms:created>
  <dcterms:modified xsi:type="dcterms:W3CDTF">2020-03-13T09:22:00Z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